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1" w:name="_GoBack"/>
      <w:bookmarkEnd w:id="1"/>
    </w:p>
    <w:p>
      <w:pPr>
        <w:pStyle w:val="4"/>
        <w:bidi w:val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   避暑纳凉</w:t>
      </w:r>
      <w:r>
        <w:rPr>
          <w:rFonts w:hint="eastAsia" w:ascii="仿宋" w:hAnsi="仿宋" w:eastAsia="仿宋" w:cs="仿宋"/>
          <w:color w:val="auto"/>
        </w:rPr>
        <w:t>·</w:t>
      </w:r>
      <w:r>
        <w:rPr>
          <w:rFonts w:hint="eastAsia" w:ascii="仿宋" w:hAnsi="仿宋" w:eastAsia="仿宋" w:cs="仿宋"/>
          <w:color w:val="auto"/>
          <w:lang w:val="en-US" w:eastAsia="zh-CN"/>
        </w:rPr>
        <w:t>首选铜鼓 产品</w:t>
      </w:r>
      <w:r>
        <w:rPr>
          <w:rFonts w:hint="eastAsia" w:ascii="仿宋" w:hAnsi="仿宋" w:eastAsia="仿宋" w:cs="仿宋"/>
          <w:color w:val="auto"/>
        </w:rPr>
        <w:t>策划方案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2020江西一个神奇的</w:t>
      </w:r>
      <w:r>
        <w:rPr>
          <w:rFonts w:hint="eastAsia" w:ascii="仿宋" w:hAnsi="仿宋" w:eastAsia="仿宋" w:cs="仿宋"/>
          <w:sz w:val="28"/>
          <w:szCs w:val="28"/>
        </w:rPr>
        <w:t>避暑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胜地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活动时间：2020年7月15日至9月15日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避暑胜地 暑你最爱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多彩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铜鼓</w:t>
      </w:r>
      <w:r>
        <w:rPr>
          <w:rFonts w:hint="eastAsia" w:ascii="仿宋" w:hAnsi="仿宋" w:eastAsia="仿宋" w:cs="仿宋"/>
          <w:sz w:val="28"/>
          <w:szCs w:val="28"/>
        </w:rPr>
        <w:t xml:space="preserve"> --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康养胜地</w:t>
      </w:r>
      <w:r>
        <w:rPr>
          <w:rFonts w:hint="eastAsia" w:ascii="仿宋" w:hAnsi="仿宋" w:eastAsia="仿宋" w:cs="仿宋"/>
          <w:sz w:val="28"/>
          <w:szCs w:val="28"/>
        </w:rPr>
        <w:t xml:space="preserve"> --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有温度的铜鼓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 活动策划背景…………………………………………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 活动策划理念…………………………………………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 活动策划目标…………………………………………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线路产品</w:t>
      </w:r>
      <w:r>
        <w:rPr>
          <w:rFonts w:hint="eastAsia" w:ascii="仿宋" w:hAnsi="仿宋" w:eastAsia="仿宋" w:cs="仿宋"/>
          <w:sz w:val="28"/>
          <w:szCs w:val="28"/>
        </w:rPr>
        <w:t>（风景点的安排）…………………………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媒体宣传</w:t>
      </w:r>
      <w:r>
        <w:rPr>
          <w:rFonts w:hint="eastAsia" w:ascii="仿宋" w:hAnsi="仿宋" w:eastAsia="仿宋" w:cs="仿宋"/>
          <w:sz w:val="28"/>
          <w:szCs w:val="28"/>
        </w:rPr>
        <w:t>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.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活动实施</w:t>
      </w:r>
      <w:r>
        <w:rPr>
          <w:rFonts w:hint="eastAsia" w:ascii="仿宋" w:hAnsi="仿宋" w:eastAsia="仿宋" w:cs="仿宋"/>
          <w:sz w:val="28"/>
          <w:szCs w:val="28"/>
        </w:rPr>
        <w:t>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   活动策划背景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随着夏季高温天气的来临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铜鼓将利用夏季特有的旅游资源，开发一款夏季避暑度假三日游产品，为南昌、长沙周边游客流提供一个避暑胜地，一方面</w:t>
      </w:r>
      <w:r>
        <w:rPr>
          <w:rFonts w:hint="eastAsia" w:ascii="仿宋" w:hAnsi="仿宋" w:eastAsia="仿宋" w:cs="仿宋"/>
          <w:sz w:val="28"/>
          <w:szCs w:val="28"/>
        </w:rPr>
        <w:t>新冠疫情的持续影响“ 游客的出游方式由原来的出境游、中长线游向短线游、城市周边游、休闲游转变。同时，“安全”仍是游客出行的第一因素。”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结合市场需求</w:t>
      </w:r>
      <w:r>
        <w:rPr>
          <w:rFonts w:hint="eastAsia" w:ascii="仿宋" w:hAnsi="仿宋" w:eastAsia="仿宋" w:cs="仿宋"/>
          <w:sz w:val="28"/>
          <w:szCs w:val="28"/>
        </w:rPr>
        <w:t>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造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避暑纳凉·首选铜鼓</w:t>
      </w:r>
      <w:r>
        <w:rPr>
          <w:rFonts w:hint="eastAsia" w:ascii="仿宋" w:hAnsi="仿宋" w:eastAsia="仿宋" w:cs="仿宋"/>
          <w:sz w:val="28"/>
          <w:szCs w:val="28"/>
        </w:rPr>
        <w:t>”的品牌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更为迫切</w:t>
      </w:r>
      <w:r>
        <w:rPr>
          <w:rFonts w:hint="eastAsia" w:ascii="仿宋" w:hAnsi="仿宋" w:eastAsia="仿宋" w:cs="仿宋"/>
          <w:sz w:val="28"/>
          <w:szCs w:val="28"/>
        </w:rPr>
        <w:t>， 从而更好的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抓住</w:t>
      </w:r>
      <w:r>
        <w:rPr>
          <w:rFonts w:hint="eastAsia" w:ascii="仿宋" w:hAnsi="仿宋" w:eastAsia="仿宋" w:cs="仿宋"/>
          <w:sz w:val="28"/>
          <w:szCs w:val="28"/>
        </w:rPr>
        <w:t xml:space="preserve">“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周边游市场，实现了游客人数&amp;旅游收入双提升!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二、活动策划理念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铜鼓</w:t>
      </w:r>
      <w:r>
        <w:rPr>
          <w:rFonts w:hint="eastAsia" w:ascii="仿宋" w:hAnsi="仿宋" w:eastAsia="仿宋" w:cs="仿宋"/>
          <w:sz w:val="28"/>
          <w:szCs w:val="28"/>
        </w:rPr>
        <w:t>是赣西北唯一的纯客家县，全县80%的人口都是客家人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多种文化融合汇聚，造就了别具特色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地方文化</w:t>
      </w:r>
      <w:r>
        <w:rPr>
          <w:rFonts w:hint="eastAsia" w:ascii="仿宋" w:hAnsi="仿宋" w:eastAsia="仿宋" w:cs="仿宋"/>
          <w:sz w:val="28"/>
          <w:szCs w:val="28"/>
        </w:rPr>
        <w:t>、客家山歌、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客家特色美</w:t>
      </w:r>
      <w:r>
        <w:rPr>
          <w:rFonts w:hint="eastAsia" w:ascii="仿宋" w:hAnsi="仿宋" w:eastAsia="仿宋" w:cs="仿宋"/>
          <w:sz w:val="28"/>
          <w:szCs w:val="28"/>
        </w:rPr>
        <w:t>食、民居、漫画等民俗文化。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汤里文旅康养度假区、尖尾峡漂流</w:t>
      </w:r>
      <w:r>
        <w:rPr>
          <w:rFonts w:hint="eastAsia" w:ascii="仿宋" w:hAnsi="仿宋" w:eastAsia="仿宋" w:cs="仿宋"/>
          <w:sz w:val="28"/>
          <w:szCs w:val="28"/>
        </w:rPr>
        <w:t>”为活动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场景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结合我县</w:t>
      </w:r>
      <w:r>
        <w:rPr>
          <w:rFonts w:hint="eastAsia" w:ascii="仿宋" w:hAnsi="仿宋" w:eastAsia="仿宋" w:cs="仿宋"/>
          <w:sz w:val="28"/>
          <w:szCs w:val="28"/>
        </w:rPr>
        <w:t>森林覆盖率高达87.4%，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的良好环境，凸显我县空气质量佳，生态环境优等特点，策划避暑三日游产品。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以现代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短视频话题营销+避暑演讲宣传片(类似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"https://mp.weixin.qq.com/s/5oJIb79sJLWxdqzpCzClRA"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22"/>
          <w:rFonts w:hint="eastAsia" w:ascii="仿宋" w:hAnsi="仿宋" w:eastAsia="仿宋" w:cs="仿宋"/>
          <w:sz w:val="28"/>
          <w:szCs w:val="28"/>
          <w:lang w:val="en-US" w:eastAsia="zh-CN"/>
        </w:rPr>
        <w:t>后浪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)+第三视角（游客分享避暑感受）</w:t>
      </w:r>
      <w:r>
        <w:rPr>
          <w:rFonts w:hint="eastAsia" w:ascii="仿宋" w:hAnsi="仿宋" w:eastAsia="仿宋" w:cs="仿宋"/>
          <w:sz w:val="28"/>
          <w:szCs w:val="28"/>
        </w:rPr>
        <w:t>的方式为包装和串联所有活动，并进行长期的宣传，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避暑纳凉</w:t>
      </w:r>
      <w:r>
        <w:rPr>
          <w:rFonts w:hint="eastAsia" w:ascii="仿宋" w:hAnsi="仿宋" w:eastAsia="仿宋" w:cs="仿宋"/>
          <w:sz w:val="28"/>
          <w:szCs w:val="28"/>
        </w:rPr>
        <w:t>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首选铜鼓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体验+互动</w:t>
      </w:r>
      <w:r>
        <w:rPr>
          <w:rFonts w:hint="eastAsia" w:ascii="仿宋" w:hAnsi="仿宋" w:eastAsia="仿宋" w:cs="仿宋"/>
          <w:sz w:val="28"/>
          <w:szCs w:val="28"/>
        </w:rPr>
        <w:t>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业态植入产品，</w:t>
      </w:r>
      <w:r>
        <w:rPr>
          <w:rFonts w:hint="eastAsia" w:ascii="仿宋" w:hAnsi="仿宋" w:eastAsia="仿宋" w:cs="仿宋"/>
          <w:sz w:val="28"/>
          <w:szCs w:val="28"/>
        </w:rPr>
        <w:t>满足游客的各种心理需求，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提升旅行中的参与感。如“泼水节”“冰镇西瓜创意吃法大赛”“穿越千年体验中国汉服文化”</w:t>
      </w:r>
      <w:r>
        <w:rPr>
          <w:rFonts w:hint="eastAsia" w:ascii="仿宋" w:hAnsi="仿宋" w:eastAsia="仿宋" w:cs="仿宋"/>
          <w:sz w:val="28"/>
          <w:szCs w:val="28"/>
        </w:rPr>
        <w:t>为活动塑造一个快乐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避暑、轻松假期的主题</w:t>
      </w:r>
      <w:r>
        <w:rPr>
          <w:rFonts w:hint="eastAsia" w:ascii="仿宋" w:hAnsi="仿宋" w:eastAsia="仿宋" w:cs="仿宋"/>
          <w:sz w:val="28"/>
          <w:szCs w:val="28"/>
        </w:rPr>
        <w:t>文化，类设计一系列的活动为游客在“ 衣、食 、住、行、游、购、娱、商 ”八个方面提供方便和玩乐的享受！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理念：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客家文化，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铜鼓独特的客家文化</w:t>
      </w:r>
      <w:r>
        <w:rPr>
          <w:rFonts w:hint="eastAsia" w:ascii="仿宋" w:hAnsi="仿宋" w:eastAsia="仿宋" w:cs="仿宋"/>
          <w:sz w:val="28"/>
          <w:szCs w:val="28"/>
        </w:rPr>
        <w:t>风俗习惯和“衣食住行玩乐”等本土文化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</w:t>
      </w:r>
      <w:r>
        <w:rPr>
          <w:rFonts w:hint="eastAsia" w:ascii="仿宋" w:hAnsi="仿宋" w:eastAsia="仿宋" w:cs="仿宋"/>
          <w:sz w:val="28"/>
          <w:szCs w:val="28"/>
        </w:rPr>
        <w:t>为活动内容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将铜鼓</w:t>
      </w:r>
      <w:r>
        <w:rPr>
          <w:rFonts w:hint="eastAsia" w:ascii="仿宋" w:hAnsi="仿宋" w:eastAsia="仿宋" w:cs="仿宋"/>
          <w:sz w:val="28"/>
          <w:szCs w:val="28"/>
        </w:rPr>
        <w:t>的各种特色小吃、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客家传统家宴，</w:t>
      </w:r>
      <w:r>
        <w:rPr>
          <w:rFonts w:hint="eastAsia" w:ascii="仿宋" w:hAnsi="仿宋" w:eastAsia="仿宋" w:cs="仿宋"/>
          <w:sz w:val="28"/>
          <w:szCs w:val="28"/>
        </w:rPr>
        <w:t>节庆和玩乐的方式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等其他本土文化融入活动中；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以旅游产品，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旅游单点体验性需具有参与互动性的产品如“泼水节”“冰镇西瓜创意吃法大赛”</w:t>
      </w:r>
      <w:r>
        <w:rPr>
          <w:rFonts w:hint="eastAsia" w:ascii="仿宋" w:hAnsi="仿宋" w:eastAsia="仿宋" w:cs="仿宋"/>
          <w:sz w:val="28"/>
          <w:szCs w:val="28"/>
        </w:rPr>
        <w:t>为活动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以品牌IP，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避暑纳凉</w:t>
      </w:r>
      <w:r>
        <w:rPr>
          <w:rFonts w:hint="eastAsia" w:ascii="仿宋" w:hAnsi="仿宋" w:eastAsia="仿宋" w:cs="仿宋"/>
          <w:sz w:val="28"/>
          <w:szCs w:val="28"/>
        </w:rPr>
        <w:t>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首选铜鼓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以良心的体验，凉心的舒爽，避暑首选作为目的地指南，形成避暑品牌。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以渠道带客，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为浏阳、宜丰、修水、万载、开通景区直通车，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以周边游、休闲游，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为切入点，利用夏季避暑+活动体验的形式将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3日游旅游产品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包装串联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力争成为“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 xml:space="preserve">中国 •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江西</w:t>
      </w:r>
      <w:r>
        <w:rPr>
          <w:rFonts w:hint="eastAsia" w:ascii="仿宋" w:hAnsi="仿宋" w:eastAsia="仿宋" w:cs="仿宋"/>
          <w:sz w:val="28"/>
          <w:szCs w:val="28"/>
        </w:rPr>
        <w:t>避暑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”中最耀眼的旅游亮点和品牌！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力争把“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避暑纳凉、首选铜鼓</w:t>
      </w:r>
      <w:r>
        <w:rPr>
          <w:rFonts w:hint="eastAsia" w:ascii="仿宋" w:hAnsi="仿宋" w:eastAsia="仿宋" w:cs="仿宋"/>
          <w:sz w:val="28"/>
          <w:szCs w:val="28"/>
        </w:rPr>
        <w:t>”打造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为夏季周边游避暑目的地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首先想到的就是我们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线路产品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避暑纳凉</w:t>
      </w:r>
      <w:r>
        <w:rPr>
          <w:rFonts w:hint="eastAsia" w:ascii="仿宋" w:hAnsi="仿宋" w:eastAsia="仿宋" w:cs="仿宋"/>
          <w:sz w:val="28"/>
          <w:szCs w:val="28"/>
        </w:rPr>
        <w:t>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首选铜鼓 三日游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DAY1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第一站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zh-CN"/>
        </w:rPr>
        <w:t>参观</w:t>
      </w:r>
      <w:r>
        <w:rPr>
          <w:rFonts w:hint="eastAsia" w:ascii="仿宋" w:hAnsi="仿宋" w:eastAsia="仿宋" w:cs="仿宋"/>
          <w:sz w:val="24"/>
          <w:lang w:val="en-US" w:eastAsia="zh-CN"/>
        </w:rPr>
        <w:t>秋收起义纪念馆</w:t>
      </w:r>
      <w:r>
        <w:rPr>
          <w:rFonts w:hint="eastAsia" w:ascii="仿宋" w:hAnsi="仿宋" w:eastAsia="仿宋" w:cs="仿宋"/>
          <w:sz w:val="24"/>
          <w:lang w:val="zh-CN"/>
        </w:rPr>
        <w:t>，追寻毛泽东革命军事生涯足迹。品尝</w:t>
      </w:r>
      <w:r>
        <w:rPr>
          <w:rFonts w:hint="eastAsia" w:ascii="仿宋" w:hAnsi="仿宋" w:eastAsia="仿宋" w:cs="仿宋"/>
          <w:sz w:val="24"/>
          <w:lang w:val="en-US" w:eastAsia="zh-CN"/>
        </w:rPr>
        <w:t>客家</w:t>
      </w:r>
      <w:r>
        <w:rPr>
          <w:rFonts w:hint="eastAsia" w:ascii="仿宋" w:hAnsi="仿宋" w:eastAsia="仿宋" w:cs="仿宋"/>
          <w:sz w:val="24"/>
          <w:lang w:val="zh-CN"/>
        </w:rPr>
        <w:t>特色餐。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第</w:t>
      </w:r>
      <w:r>
        <w:rPr>
          <w:rFonts w:hint="eastAsia" w:ascii="仿宋" w:hAnsi="仿宋" w:eastAsia="仿宋" w:cs="仿宋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lang w:val="zh-CN"/>
        </w:rPr>
        <w:t>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zh-CN"/>
        </w:rPr>
        <w:t>一路山歌走进尖尾峡，</w:t>
      </w:r>
      <w:r>
        <w:rPr>
          <w:rFonts w:hint="eastAsia" w:ascii="仿宋" w:hAnsi="仿宋" w:eastAsia="仿宋" w:cs="仿宋"/>
          <w:sz w:val="24"/>
          <w:lang w:val="en-US" w:eastAsia="zh-CN"/>
        </w:rPr>
        <w:t>体验森林急速探险漂流。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第</w:t>
      </w:r>
      <w:r>
        <w:rPr>
          <w:rFonts w:hint="eastAsia" w:ascii="仿宋" w:hAnsi="仿宋" w:eastAsia="仿宋" w:cs="仿宋"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lang w:val="zh-CN"/>
        </w:rPr>
        <w:t>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仙姑坛或汤里景区 ，体验26℃舒适睡眠。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 xml:space="preserve">DAY 2 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第一站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游览天柱峰，体验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全鱼宴</w:t>
      </w:r>
      <w:r>
        <w:rPr>
          <w:rFonts w:hint="eastAsia" w:ascii="仿宋" w:hAnsi="仿宋" w:eastAsia="仿宋" w:cs="仿宋"/>
          <w:sz w:val="24"/>
          <w:lang w:val="en-US" w:eastAsia="zh-CN"/>
        </w:rPr>
        <w:t>带来胃觉盛宴。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第二站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zh-CN"/>
        </w:rPr>
        <w:t>到</w:t>
      </w:r>
      <w:r>
        <w:rPr>
          <w:rFonts w:hint="eastAsia" w:ascii="仿宋" w:hAnsi="仿宋" w:eastAsia="仿宋" w:cs="仿宋"/>
          <w:sz w:val="24"/>
          <w:lang w:val="en-US" w:eastAsia="zh-CN"/>
        </w:rPr>
        <w:t>我们农庄 亲子活动（螃蟹夹气球、袋鼠跳、老鹰抓小鸡、玩泥巴、）溯溪、泼水节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晚餐。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第三站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汤里景区 篝火晚会，体验竹竿舞、百人共赏烟花秀。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 xml:space="preserve">DAY 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val="zh-CN"/>
        </w:rPr>
        <w:t xml:space="preserve"> 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zh-CN"/>
        </w:rPr>
        <w:t>第一站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汤里体验汉服文化。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第二站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前往</w:t>
      </w:r>
      <w:r>
        <w:rPr>
          <w:rFonts w:hint="eastAsia" w:ascii="仿宋" w:hAnsi="仿宋" w:eastAsia="仿宋" w:cs="仿宋"/>
          <w:sz w:val="24"/>
          <w:lang w:val="zh-CN"/>
        </w:rPr>
        <w:t>东浒景区 体验0 ℃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地下大冰洞。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第三站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前往南方红豆杉小镇，体验百年红豆杉历史，见证百岁老人变老。</w:t>
      </w:r>
    </w:p>
    <w:p>
      <w:pPr>
        <w:spacing w:beforeLines="0" w:afterLines="0" w:line="400" w:lineRule="exact"/>
        <w:ind w:firstLine="480"/>
        <w:rPr>
          <w:rFonts w:hint="eastAsia" w:ascii="仿宋" w:hAnsi="仿宋" w:eastAsia="仿宋" w:cs="仿宋"/>
          <w:sz w:val="24"/>
          <w:lang w:val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323850</wp:posOffset>
            </wp:positionV>
            <wp:extent cx="1396365" cy="886460"/>
            <wp:effectExtent l="0" t="0" r="13335" b="889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345440</wp:posOffset>
            </wp:positionV>
            <wp:extent cx="3084830" cy="2022475"/>
            <wp:effectExtent l="0" t="0" r="1270" b="1587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342900</wp:posOffset>
            </wp:positionV>
            <wp:extent cx="1468755" cy="1057910"/>
            <wp:effectExtent l="0" t="0" r="17145" b="889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lang w:val="zh-CN"/>
        </w:rPr>
        <w:t>返程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875665</wp:posOffset>
            </wp:positionV>
            <wp:extent cx="702310" cy="1096645"/>
            <wp:effectExtent l="0" t="0" r="2540" b="8255"/>
            <wp:wrapNone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880110</wp:posOffset>
            </wp:positionV>
            <wp:extent cx="741680" cy="1105535"/>
            <wp:effectExtent l="0" t="0" r="1270" b="1841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1068705</wp:posOffset>
            </wp:positionV>
            <wp:extent cx="1469390" cy="922655"/>
            <wp:effectExtent l="0" t="0" r="16510" b="10795"/>
            <wp:wrapNone/>
            <wp:docPr id="1" name="图片 1" descr="aaf139136cb5fc6ec7836a78253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f139136cb5fc6ec7836a7825304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br w:type="page"/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200"/>
        <w:gridCol w:w="2000"/>
        <w:gridCol w:w="10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代理价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人均价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特色客家一桌亲/桌（10人）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整个行程用餐方面的亮点1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全鱼宴/桌（10人）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普通餐/桌（10人）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尖尾峡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落差最大森林探险漂流，行程亮点3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天柱峰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南昌70 宜春80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自然风光，国家森林公园亮点4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东浒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地下冰溶洞 亮点5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汤里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388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338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338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住宿为康养基地 亮点2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篝火晚会/30人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汉服文化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导服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0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亲子活动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widowControl w:val="0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业态（李蕊）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渠道利润点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00" w:type="dxa"/>
            <w:vAlign w:val="top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7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246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接团价</w:t>
            </w:r>
          </w:p>
        </w:tc>
        <w:tc>
          <w:tcPr>
            <w:tcW w:w="1067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instrText xml:space="preserve"> = sum(D2:D13) \* MERGEFORMAT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926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46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注：如果产品价格高于代理价格，那么产品就没卖点。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媒体宣传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宣传标语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避暑山城铜鼓，知你冷暖，懂您温度！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激情铜鼓  清凉一夏——快乐康养游铜鼓；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清凉一夏  趣游铜鼓——快乐康养三日游；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想快乐避暑 — 就是 “避暑天堂铜鼓”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正当夏，康养时，避开烈日，暑你最爽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全民康养，消“夏”避暑——暑你最爽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“凉心铜鼓·避暑首选”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宣传方式：短视频（网红直播） + 文案 + 攻略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以现代短视频话题营销+拍摄避暑演讲宣传片(类似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"https://mp.weixin.qq.com/s/5oJIb79sJLWxdqzpCzClRA"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)+第三视角（游客分享避暑感受）的方式为包装和串联所有活动，并进行长期的宣传，“避暑纳凉</w:t>
      </w:r>
      <w:r>
        <w:rPr>
          <w:rFonts w:hint="eastAsia" w:ascii="仿宋" w:hAnsi="仿宋" w:eastAsia="仿宋" w:cs="仿宋"/>
          <w:sz w:val="28"/>
          <w:szCs w:val="28"/>
        </w:rPr>
        <w:t>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首选铜鼓”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短视频：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古风汉服篇章，景区拍摄汉服唯美VLOG。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尖尾峡漂流篇章，主播带你体验落差最大极速漂流。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联合草根网红，进行户外直播。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铜鼓旅游微信公众号、乐在铜鼓公众号、微博、新媒体平台分发渠道，小红书宣传等方式。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攻略游记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旅行过程中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故事和出行技巧，出行过程中的美景、个人自拍制作成日记。分享到网络小红书、马蜂窝。适当的利用马蜂窝的云旅游产品提升体验感、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参与感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也更具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“现场感”，并让用户与远方发生真实互动。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主流媒体：铜鼓发布、乐在铜鼓、铜鼓旅游、渠道商自媒体、抖音推广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活动方案、视频、宣传策划：张湘赣、王珺、陈双鸿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景区、客家乐商务洽谈：邹局、丁冬、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业态植入：王雷保、胡娟、洽谈就把、活动、汉服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餐饮铜鼓特色：李园珍、樊玲秀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亲子活动：李蕊、谢娟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网红直播：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na-dialog-root"/>
    </w:p>
    <w:bookmarkEnd w:id="0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60C19"/>
    <w:multiLevelType w:val="singleLevel"/>
    <w:tmpl w:val="C3A60C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A36515D"/>
    <w:rsid w:val="0E127A41"/>
    <w:rsid w:val="10024352"/>
    <w:rsid w:val="28F05306"/>
    <w:rsid w:val="43F2769B"/>
    <w:rsid w:val="563214F3"/>
    <w:rsid w:val="681661D3"/>
    <w:rsid w:val="75805A9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styleId="4">
    <w:name w:val="heading 2"/>
    <w:basedOn w:val="1"/>
    <w:next w:val="3"/>
    <w:link w:val="7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20">
    <w:name w:val="Default Paragraph Font"/>
    <w:semiHidden/>
    <w:unhideWhenUsed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Emphasis"/>
    <w:basedOn w:val="20"/>
    <w:qFormat/>
    <w:uiPriority w:val="0"/>
    <w:rPr>
      <w:i/>
    </w:rPr>
  </w:style>
  <w:style w:type="character" w:styleId="22">
    <w:name w:val="Hyperlink"/>
    <w:basedOn w:val="23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Body Text Char"/>
    <w:basedOn w:val="20"/>
    <w:link w:val="3"/>
    <w:qFormat/>
    <w:uiPriority w:val="0"/>
  </w:style>
  <w:style w:type="character" w:styleId="24">
    <w:name w:val="footnote reference"/>
    <w:basedOn w:val="23"/>
    <w:qFormat/>
    <w:uiPriority w:val="0"/>
    <w:rPr>
      <w:vertAlign w:val="superscript"/>
    </w:r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table" w:customStyle="1" w:styleId="30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Definition Term"/>
    <w:basedOn w:val="1"/>
    <w:next w:val="32"/>
    <w:qFormat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qFormat/>
    <w:uiPriority w:val="0"/>
  </w:style>
  <w:style w:type="paragraph" w:customStyle="1" w:styleId="33">
    <w:name w:val="Table Caption"/>
    <w:basedOn w:val="12"/>
    <w:qFormat/>
    <w:uiPriority w:val="0"/>
    <w:pPr>
      <w:keepNext/>
    </w:pPr>
  </w:style>
  <w:style w:type="paragraph" w:customStyle="1" w:styleId="34">
    <w:name w:val="Image Caption"/>
    <w:basedOn w:val="12"/>
    <w:qFormat/>
    <w:uiPriority w:val="0"/>
  </w:style>
  <w:style w:type="paragraph" w:customStyle="1" w:styleId="35">
    <w:name w:val="Figure"/>
    <w:basedOn w:val="1"/>
    <w:qFormat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23"/>
    <w:link w:val="38"/>
    <w:qFormat/>
    <w:uiPriority w:val="0"/>
    <w:rPr>
      <w:rFonts w:ascii="Consolas" w:hAnsi="Consolas"/>
      <w:sz w:val="22"/>
    </w:rPr>
  </w:style>
  <w:style w:type="paragraph" w:customStyle="1" w:styleId="38">
    <w:name w:val="Source Code"/>
    <w:basedOn w:val="1"/>
    <w:link w:val="37"/>
    <w:qFormat/>
    <w:uiPriority w:val="0"/>
    <w:pPr>
      <w:wordWrap w:val="0"/>
    </w:pPr>
  </w:style>
  <w:style w:type="paragraph" w:customStyle="1" w:styleId="39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character" w:customStyle="1" w:styleId="40">
    <w:name w:val="KeywordTok"/>
    <w:basedOn w:val="37"/>
    <w:qFormat/>
    <w:uiPriority w:val="0"/>
    <w:rPr>
      <w:b/>
      <w:color w:val="007020"/>
    </w:rPr>
  </w:style>
  <w:style w:type="character" w:customStyle="1" w:styleId="41">
    <w:name w:val="DataTypeTok"/>
    <w:basedOn w:val="37"/>
    <w:qFormat/>
    <w:uiPriority w:val="0"/>
    <w:rPr>
      <w:color w:val="902000"/>
    </w:rPr>
  </w:style>
  <w:style w:type="character" w:customStyle="1" w:styleId="42">
    <w:name w:val="DecValTok"/>
    <w:basedOn w:val="37"/>
    <w:qFormat/>
    <w:uiPriority w:val="0"/>
    <w:rPr>
      <w:color w:val="40A070"/>
    </w:rPr>
  </w:style>
  <w:style w:type="character" w:customStyle="1" w:styleId="43">
    <w:name w:val="BaseNTok"/>
    <w:basedOn w:val="37"/>
    <w:qFormat/>
    <w:uiPriority w:val="0"/>
    <w:rPr>
      <w:color w:val="40A070"/>
    </w:rPr>
  </w:style>
  <w:style w:type="character" w:customStyle="1" w:styleId="44">
    <w:name w:val="FloatTok"/>
    <w:basedOn w:val="37"/>
    <w:qFormat/>
    <w:uiPriority w:val="0"/>
    <w:rPr>
      <w:color w:val="40A070"/>
    </w:rPr>
  </w:style>
  <w:style w:type="character" w:customStyle="1" w:styleId="45">
    <w:name w:val="ConstantTok"/>
    <w:basedOn w:val="37"/>
    <w:qFormat/>
    <w:uiPriority w:val="0"/>
    <w:rPr>
      <w:color w:val="880000"/>
    </w:rPr>
  </w:style>
  <w:style w:type="character" w:customStyle="1" w:styleId="46">
    <w:name w:val="CharTok"/>
    <w:basedOn w:val="37"/>
    <w:qFormat/>
    <w:uiPriority w:val="0"/>
    <w:rPr>
      <w:color w:val="4070A0"/>
    </w:rPr>
  </w:style>
  <w:style w:type="character" w:customStyle="1" w:styleId="47">
    <w:name w:val="SpecialCharTok"/>
    <w:basedOn w:val="37"/>
    <w:qFormat/>
    <w:uiPriority w:val="0"/>
    <w:rPr>
      <w:color w:val="4070A0"/>
    </w:rPr>
  </w:style>
  <w:style w:type="character" w:customStyle="1" w:styleId="48">
    <w:name w:val="StringTok"/>
    <w:basedOn w:val="37"/>
    <w:qFormat/>
    <w:uiPriority w:val="0"/>
    <w:rPr>
      <w:color w:val="4070A0"/>
    </w:rPr>
  </w:style>
  <w:style w:type="character" w:customStyle="1" w:styleId="49">
    <w:name w:val="VerbatimStringTok"/>
    <w:basedOn w:val="37"/>
    <w:qFormat/>
    <w:uiPriority w:val="0"/>
    <w:rPr>
      <w:color w:val="4070A0"/>
    </w:rPr>
  </w:style>
  <w:style w:type="character" w:customStyle="1" w:styleId="50">
    <w:name w:val="SpecialStringTok"/>
    <w:basedOn w:val="37"/>
    <w:qFormat/>
    <w:uiPriority w:val="0"/>
    <w:rPr>
      <w:color w:val="BB6688"/>
    </w:rPr>
  </w:style>
  <w:style w:type="character" w:customStyle="1" w:styleId="51">
    <w:name w:val="ImportTok"/>
    <w:basedOn w:val="37"/>
    <w:qFormat/>
    <w:uiPriority w:val="0"/>
  </w:style>
  <w:style w:type="character" w:customStyle="1" w:styleId="52">
    <w:name w:val="CommentTok"/>
    <w:basedOn w:val="37"/>
    <w:qFormat/>
    <w:uiPriority w:val="0"/>
    <w:rPr>
      <w:i/>
      <w:color w:val="60A0B0"/>
    </w:rPr>
  </w:style>
  <w:style w:type="character" w:customStyle="1" w:styleId="53">
    <w:name w:val="DocumentationTok"/>
    <w:basedOn w:val="37"/>
    <w:qFormat/>
    <w:uiPriority w:val="0"/>
    <w:rPr>
      <w:i/>
      <w:color w:val="BA2121"/>
    </w:rPr>
  </w:style>
  <w:style w:type="character" w:customStyle="1" w:styleId="54">
    <w:name w:val="AnnotationTok"/>
    <w:basedOn w:val="37"/>
    <w:qFormat/>
    <w:uiPriority w:val="0"/>
    <w:rPr>
      <w:b/>
      <w:i/>
      <w:color w:val="60A0B0"/>
    </w:rPr>
  </w:style>
  <w:style w:type="character" w:customStyle="1" w:styleId="55">
    <w:name w:val="CommentVarTok"/>
    <w:basedOn w:val="37"/>
    <w:qFormat/>
    <w:uiPriority w:val="0"/>
    <w:rPr>
      <w:b/>
      <w:i/>
      <w:color w:val="60A0B0"/>
    </w:rPr>
  </w:style>
  <w:style w:type="character" w:customStyle="1" w:styleId="56">
    <w:name w:val="OtherTok"/>
    <w:basedOn w:val="37"/>
    <w:qFormat/>
    <w:uiPriority w:val="0"/>
    <w:rPr>
      <w:color w:val="007020"/>
    </w:rPr>
  </w:style>
  <w:style w:type="character" w:customStyle="1" w:styleId="57">
    <w:name w:val="FunctionTok"/>
    <w:basedOn w:val="37"/>
    <w:qFormat/>
    <w:uiPriority w:val="0"/>
    <w:rPr>
      <w:color w:val="06287E"/>
    </w:rPr>
  </w:style>
  <w:style w:type="character" w:customStyle="1" w:styleId="58">
    <w:name w:val="VariableTok"/>
    <w:basedOn w:val="37"/>
    <w:qFormat/>
    <w:uiPriority w:val="0"/>
    <w:rPr>
      <w:color w:val="19177C"/>
    </w:rPr>
  </w:style>
  <w:style w:type="character" w:customStyle="1" w:styleId="59">
    <w:name w:val="ControlFlowTok"/>
    <w:basedOn w:val="37"/>
    <w:qFormat/>
    <w:uiPriority w:val="0"/>
    <w:rPr>
      <w:b/>
      <w:color w:val="007020"/>
    </w:rPr>
  </w:style>
  <w:style w:type="character" w:customStyle="1" w:styleId="60">
    <w:name w:val="OperatorTok"/>
    <w:basedOn w:val="37"/>
    <w:qFormat/>
    <w:uiPriority w:val="0"/>
    <w:rPr>
      <w:color w:val="666666"/>
    </w:rPr>
  </w:style>
  <w:style w:type="character" w:customStyle="1" w:styleId="61">
    <w:name w:val="BuiltInTok"/>
    <w:basedOn w:val="37"/>
    <w:qFormat/>
    <w:uiPriority w:val="0"/>
  </w:style>
  <w:style w:type="character" w:customStyle="1" w:styleId="62">
    <w:name w:val="ExtensionTok"/>
    <w:basedOn w:val="37"/>
    <w:qFormat/>
    <w:uiPriority w:val="0"/>
  </w:style>
  <w:style w:type="character" w:customStyle="1" w:styleId="63">
    <w:name w:val="PreprocessorTok"/>
    <w:basedOn w:val="37"/>
    <w:qFormat/>
    <w:uiPriority w:val="0"/>
    <w:rPr>
      <w:color w:val="BC7A00"/>
    </w:rPr>
  </w:style>
  <w:style w:type="character" w:customStyle="1" w:styleId="64">
    <w:name w:val="AttributeTok"/>
    <w:basedOn w:val="37"/>
    <w:qFormat/>
    <w:uiPriority w:val="0"/>
    <w:rPr>
      <w:color w:val="7D9029"/>
    </w:rPr>
  </w:style>
  <w:style w:type="character" w:customStyle="1" w:styleId="65">
    <w:name w:val="RegionMarkerTok"/>
    <w:basedOn w:val="37"/>
    <w:qFormat/>
    <w:uiPriority w:val="0"/>
  </w:style>
  <w:style w:type="character" w:customStyle="1" w:styleId="66">
    <w:name w:val="InformationTok"/>
    <w:basedOn w:val="37"/>
    <w:qFormat/>
    <w:uiPriority w:val="0"/>
    <w:rPr>
      <w:b/>
      <w:i/>
      <w:color w:val="60A0B0"/>
    </w:rPr>
  </w:style>
  <w:style w:type="character" w:customStyle="1" w:styleId="67">
    <w:name w:val="WarningTok"/>
    <w:basedOn w:val="37"/>
    <w:qFormat/>
    <w:uiPriority w:val="0"/>
    <w:rPr>
      <w:b/>
      <w:i/>
      <w:color w:val="60A0B0"/>
    </w:rPr>
  </w:style>
  <w:style w:type="character" w:customStyle="1" w:styleId="68">
    <w:name w:val="AlertTok"/>
    <w:basedOn w:val="37"/>
    <w:qFormat/>
    <w:uiPriority w:val="0"/>
    <w:rPr>
      <w:b/>
      <w:color w:val="FF0000"/>
    </w:rPr>
  </w:style>
  <w:style w:type="character" w:customStyle="1" w:styleId="69">
    <w:name w:val="ErrorTok"/>
    <w:basedOn w:val="37"/>
    <w:qFormat/>
    <w:uiPriority w:val="0"/>
    <w:rPr>
      <w:b/>
      <w:color w:val="FF0000"/>
    </w:rPr>
  </w:style>
  <w:style w:type="character" w:customStyle="1" w:styleId="70">
    <w:name w:val="NormalTok"/>
    <w:basedOn w:val="37"/>
    <w:qFormat/>
    <w:uiPriority w:val="0"/>
  </w:style>
  <w:style w:type="character" w:customStyle="1" w:styleId="71">
    <w:name w:val="标题 2 Char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2</TotalTime>
  <ScaleCrop>false</ScaleCrop>
  <LinksUpToDate>false</LinksUpToDate>
  <CharactersWithSpaces>583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2020-07-06T02:29:00Z</dcterms:created>
  <dc:creator>沐目忠诚</dc:creator>
  <dc:description>百度文库</dc:description>
  <cp:lastModifiedBy>沐目忠诚</cp:lastModifiedBy>
  <dcterms:modified xsi:type="dcterms:W3CDTF">2020-07-08T00:45:50Z</dcterms:modified>
  <dc:title>“花溪之夏”贵阳避暑季夏天活动策划方案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2052-11.1.0.9739</vt:lpwstr>
  </property>
</Properties>
</file>