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t>线路一，聆听红色故事，学习秋收起义精神可否改为</w:t>
      </w:r>
      <w:r>
        <w:rPr>
          <w:rFonts w:hint="eastAsia" w:asciiTheme="minorEastAsia" w:hAnsiTheme="minorEastAsia" w:eastAsiaTheme="minorEastAsia" w:cstheme="minorEastAsia"/>
          <w:color w:val="FF0000"/>
          <w:sz w:val="28"/>
          <w:szCs w:val="28"/>
        </w:rPr>
        <w:t>聆听红色故事，传承红色文化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！</w:t>
      </w: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t>线路二，追红色足迹，传红色基因。好像没有这种提法，应该是追寻红色足迹，传承红色基因。或追红色记忆，踏红色足迹。或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FF0000"/>
          <w:sz w:val="28"/>
          <w:szCs w:val="28"/>
        </w:rPr>
        <w:t>追寻红色足迹，传承红色精神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。</w:t>
      </w: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线路三，是研学游，突出研学项目，如汤里景区上一堂国学课，茶山红豆杉馆了解红豆杉知识，纪念馆接受爱国主义教育，聆听红色故事，再加坪田村知青岁月和农耕文化</w:t>
      </w:r>
    </w:p>
    <w:p>
      <w:pPr>
        <w:widowControl w:val="0"/>
        <w:numPr>
          <w:numId w:val="0"/>
        </w:numPr>
        <w:jc w:val="both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4658995" cy="3494405"/>
            <wp:effectExtent l="0" t="0" r="8255" b="10795"/>
            <wp:docPr id="4" name="图片 4" descr="e4d10c3acffd6eef9c9b23852a80f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4d10c3acffd6eef9c9b23852a80f8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58995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国风书苑</w:t>
      </w:r>
    </w:p>
    <w:p>
      <w:pPr>
        <w:widowControl w:val="0"/>
        <w:numPr>
          <w:numId w:val="0"/>
        </w:numPr>
        <w:jc w:val="both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4665345" cy="3509010"/>
            <wp:effectExtent l="0" t="0" r="1905" b="15240"/>
            <wp:docPr id="6" name="图片 6" descr="微信图片_20191010164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19101016474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5345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知青馆</w:t>
      </w: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61610" cy="3945890"/>
            <wp:effectExtent l="0" t="0" r="15240" b="16510"/>
            <wp:docPr id="7" name="图片 7" descr="cc4c059632651b79a08310fe31d47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c4c059632651b79a08310fe31d47f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博物馆</w:t>
      </w: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t>坪田村的招牌照片换成赖慧琴民宿的，</w:t>
      </w: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drawing>
          <wp:inline distT="0" distB="0" distL="114300" distR="114300">
            <wp:extent cx="5240655" cy="3930650"/>
            <wp:effectExtent l="0" t="0" r="17145" b="12700"/>
            <wp:docPr id="1" name="图片 1" descr="微信图片_2019051711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1905171131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</w:rPr>
      </w:pP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114300" distR="114300">
            <wp:extent cx="2705100" cy="1562100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</w:rPr>
      </w:pPr>
    </w:p>
    <w:p>
      <w:pPr>
        <w:widowControl w:val="0"/>
        <w:numPr>
          <w:ilvl w:val="0"/>
          <w:numId w:val="1"/>
        </w:numPr>
        <w:ind w:left="425" w:leftChars="0" w:hanging="425" w:firstLineChars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浒村照片放错了</w:t>
      </w:r>
    </w:p>
    <w:p>
      <w:pPr>
        <w:widowControl w:val="0"/>
        <w:numPr>
          <w:numId w:val="0"/>
        </w:numPr>
        <w:ind w:leftChars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62880" cy="3512820"/>
            <wp:effectExtent l="0" t="0" r="13970" b="11430"/>
            <wp:docPr id="3" name="图片 3" descr="cc039cfa87a661e6a74cad9fda3a7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c039cfa87a661e6a74cad9fda3a76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t>长寿铜鼓，康养胜地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 xml:space="preserve">  主封面</w:t>
      </w: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汤里文旅康养度假区介绍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rPr>
          <w:rFonts w:hint="eastAsia" w:asciiTheme="minorEastAsia" w:hAnsiTheme="minorEastAsia" w:eastAsiaTheme="minorEastAsia" w:cstheme="minorEastAsia"/>
          <w:i w:val="0"/>
          <w:caps w:val="0"/>
          <w:color w:val="595959"/>
          <w:spacing w:val="0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i w:val="0"/>
          <w:caps w:val="0"/>
          <w:color w:val="595959"/>
          <w:spacing w:val="0"/>
          <w:sz w:val="28"/>
          <w:szCs w:val="28"/>
          <w:bdr w:val="none" w:color="auto" w:sz="0" w:space="0"/>
          <w:shd w:val="clear" w:fill="FFFFFF"/>
        </w:rPr>
        <w:t>汤里文旅康养度假区位于江西铜鼓县大塅镇，地处湘、鄂、赣三省交汇处，区域面积96平方公里。交通便捷，通过昌长高速、大广高速，至南昌、长沙均在2小时车程内，至武汉2.5小时车程。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rPr>
          <w:rFonts w:hint="eastAsia" w:asciiTheme="minorEastAsia" w:hAnsiTheme="minorEastAsia" w:eastAsiaTheme="minorEastAsia" w:cstheme="minorEastAsia"/>
          <w:i w:val="0"/>
          <w:caps w:val="0"/>
          <w:color w:val="595959"/>
          <w:spacing w:val="0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i w:val="0"/>
          <w:caps w:val="0"/>
          <w:color w:val="595959"/>
          <w:spacing w:val="0"/>
          <w:sz w:val="28"/>
          <w:szCs w:val="28"/>
          <w:bdr w:val="none" w:color="auto" w:sz="0" w:space="0"/>
          <w:shd w:val="clear" w:fill="FFFFFF"/>
        </w:rPr>
        <w:t>　　汤里森林覆盖率高达96%，负氧离子含量每立方厘米动态值3万至10万多个，年平均气温16℃，温泉出水温度72℃，日出水量达5千多吨，属于中硫温泉，并含有多种对人体有益元素。是集旅游观光、养生度假、文化体验、传经弘道、温泉沐浴、避暑休闲、运动拓展、演艺会展、客家风情于一体的综合旅游目的地。汤里一期工程已全面竣工，有汤里酒店南院和北院、好雨山庄、时雨山庄、会展中心、温泉中心、新国风书院、实景演出中心、文化艺术街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rPr>
          <w:rFonts w:hint="eastAsia" w:asciiTheme="minorEastAsia" w:hAnsiTheme="minorEastAsia" w:eastAsiaTheme="minorEastAsia" w:cstheme="minorEastAsia"/>
          <w:i w:val="0"/>
          <w:caps w:val="0"/>
          <w:color w:val="595959"/>
          <w:spacing w:val="0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i w:val="0"/>
          <w:caps w:val="0"/>
          <w:color w:val="595959"/>
          <w:spacing w:val="0"/>
          <w:sz w:val="28"/>
          <w:szCs w:val="28"/>
          <w:bdr w:val="none" w:color="auto" w:sz="0" w:space="0"/>
          <w:shd w:val="clear" w:fill="FFFFFF"/>
        </w:rPr>
        <w:t>　　汤里2016年获批国家AAAA级旅游景区；2017年获评江西省省级旅游度假区、中国长寿之乡康养示范基地、江西省森林养生基地；2018年荣获中国十佳避暑景区和绿色亚太2018环保成就奖等荣誉。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  <w:lang w:val="en-US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秋收起义纪念地景区为国家AAAA景区，包含……景区  简介顺序为 毛泽东化险地、秋收起义纪念馆、萧家祠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，另外萧家祠照片没有加入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/>
        </w:rPr>
      </w:pP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57800" cy="2723515"/>
            <wp:effectExtent l="0" t="0" r="0" b="635"/>
            <wp:docPr id="26" name="图片 26" descr="湘赣边界秋收起义前敌委员会旧址——萧家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湘赣边界秋收起义前敌委员会旧址——萧家词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  <w:lang w:val="en-US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东浒景区，如果冰溶洞有好的照片考虑使冰溶洞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，介绍厉的铜鼓天柱峰（三都）出口下高速。</w:t>
      </w:r>
      <w:r>
        <w:rPr>
          <w:rFonts w:hint="eastAsia" w:asciiTheme="minorEastAsia" w:hAnsiTheme="minorEastAsia" w:cstheme="minorEastAsia"/>
          <w:strike/>
          <w:dstrike w:val="0"/>
          <w:sz w:val="28"/>
          <w:szCs w:val="28"/>
          <w:lang w:val="en-US" w:eastAsia="zh-CN"/>
        </w:rPr>
        <w:t>（三都）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删除</w:t>
      </w: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反面</w:t>
      </w:r>
    </w:p>
    <w:p>
      <w:pPr>
        <w:widowControl w:val="0"/>
        <w:numPr>
          <w:numId w:val="0"/>
        </w:numPr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铜鼓美食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114300" distR="114300">
            <wp:extent cx="4829175" cy="1628775"/>
            <wp:effectExtent l="0" t="0" r="9525" b="9525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保留这2张其他的加下面的美食图片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4293235" cy="4293235"/>
            <wp:effectExtent l="0" t="0" r="0" b="0"/>
            <wp:docPr id="13" name="图片 13" descr="蜂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蜂蜜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93235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73675" cy="5273675"/>
            <wp:effectExtent l="0" t="0" r="0" b="0"/>
            <wp:docPr id="12" name="图片 12" descr="红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红茶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73675" cy="5273675"/>
            <wp:effectExtent l="0" t="0" r="0" b="0"/>
            <wp:docPr id="11" name="图片 11" descr="绿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绿茶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73675" cy="5273675"/>
            <wp:effectExtent l="0" t="0" r="0" b="2540"/>
            <wp:docPr id="10" name="图片 10" descr="小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小吃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73675" cy="5273675"/>
            <wp:effectExtent l="0" t="0" r="0" b="0"/>
            <wp:docPr id="9" name="图片 9" descr="竹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竹笋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73040" cy="4277995"/>
            <wp:effectExtent l="0" t="0" r="3810" b="8255"/>
            <wp:docPr id="20" name="图片 20" descr="龙虎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龙虎斗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7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65420" cy="3510280"/>
            <wp:effectExtent l="0" t="0" r="11430" b="13970"/>
            <wp:docPr id="21" name="图片 21" descr="DSC_9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SC_98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66055" cy="3512185"/>
            <wp:effectExtent l="0" t="0" r="10795" b="12065"/>
            <wp:docPr id="22" name="图片 22" descr="海辉包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海辉包圆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5273675" cy="5273675"/>
            <wp:effectExtent l="0" t="0" r="0" b="0"/>
            <wp:docPr id="8" name="图片 8" descr="大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大米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t>卢家山庄、我们农庄的换成主房的照片</w:t>
      </w:r>
    </w:p>
    <w:p>
      <w:pPr>
        <w:numPr>
          <w:ilvl w:val="0"/>
          <w:numId w:val="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 xml:space="preserve">星级客家乐把除了这4家外的其他客家乐加上名字和联系方式，其他客家乐不用详细介绍  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抖音二维码  加入进去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，还有另外一个抖音号二维码联系丁冬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3768725" cy="3713480"/>
            <wp:effectExtent l="0" t="0" r="3175" b="1270"/>
            <wp:docPr id="24" name="图片 24" descr="10dc337fa8fe4181b5366fc0b0ac0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0dc337fa8fe4181b5366fc0b0ac00a"/>
                    <pic:cNvPicPr>
                      <a:picLocks noChangeAspect="1"/>
                    </pic:cNvPicPr>
                  </pic:nvPicPr>
                  <pic:blipFill>
                    <a:blip r:embed="rId21"/>
                    <a:srcRect b="22162"/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这个二维码 中间的长寿铜鼓养生福地 换成我们logo咯</w:t>
      </w:r>
    </w:p>
    <w:p>
      <w:pPr>
        <w:numPr>
          <w:numId w:val="0"/>
        </w:numPr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4266565" cy="3044190"/>
            <wp:effectExtent l="0" t="0" r="635" b="3810"/>
            <wp:docPr id="25" name="图片 25" descr="fb3cdbff04e04069d55e87e77ad6f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b3cdbff04e04069d55e87e77ad6f6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0003" w:usb1="00000000" w:usb2="00000000" w:usb3="00000000" w:csb0="00000001" w:csb1="0000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3" w:usb1="00000000" w:usb2="00000000" w:usb3="00000000" w:csb0="00000001" w:csb1="C0D4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Helvetica">
    <w:panose1 w:val="020B0604020202030204"/>
    <w:charset w:val="00"/>
    <w:family w:val="auto"/>
    <w:pitch w:val="default"/>
    <w:sig w:usb0="00000000" w:usb1="00000000" w:usb2="00000000" w:usb3="00000000" w:csb0="00000093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CB7572"/>
    <w:multiLevelType w:val="singleLevel"/>
    <w:tmpl w:val="6BCB7572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72940C51"/>
    <w:multiLevelType w:val="singleLevel"/>
    <w:tmpl w:val="72940C51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5EA1DDF"/>
    <w:rsid w:val="04DA5299"/>
    <w:rsid w:val="65EA1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Office_11.8.6.8697_F1E327BC-269C-435d-A152-05C5408002CA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2020-05-31T02:26:00Z</dcterms:created>
  <dc:creator>沐目忠诚</dc:creator>
  <cp:lastModifiedBy>沐目忠诚</cp:lastModifiedBy>
  <dcterms:modified xsi:type="dcterms:W3CDTF">2020-05-31T03:51:41Z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2052-11.8.6.8697</vt:lpwstr>
  </property>
</Properties>
</file>